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B42" w:rsidRPr="00D3497D" w:rsidRDefault="006C2B42" w:rsidP="006C2B42">
      <w:pPr>
        <w:ind w:firstLineChars="400" w:firstLine="964"/>
        <w:rPr>
          <w:rFonts w:hint="eastAsia"/>
          <w:b/>
          <w:sz w:val="24"/>
        </w:rPr>
      </w:pPr>
      <w:r>
        <w:rPr>
          <w:rFonts w:hint="eastAsia"/>
          <w:b/>
          <w:sz w:val="24"/>
        </w:rPr>
        <w:t xml:space="preserve">1.1  </w:t>
      </w:r>
      <w:r>
        <w:rPr>
          <w:rFonts w:hint="eastAsia"/>
          <w:b/>
          <w:sz w:val="24"/>
        </w:rPr>
        <w:t>林教头风雪山神庙（第二课时）</w:t>
      </w:r>
      <w:r w:rsidRPr="00D3497D">
        <w:rPr>
          <w:rFonts w:hint="eastAsia"/>
          <w:b/>
          <w:sz w:val="24"/>
        </w:rPr>
        <w:t xml:space="preserve">  </w:t>
      </w:r>
      <w:r w:rsidRPr="00D3497D">
        <w:rPr>
          <w:rFonts w:hint="eastAsia"/>
          <w:b/>
          <w:sz w:val="24"/>
        </w:rPr>
        <w:t>教案（</w:t>
      </w:r>
      <w:r>
        <w:rPr>
          <w:rFonts w:hint="eastAsia"/>
          <w:b/>
          <w:sz w:val="24"/>
        </w:rPr>
        <w:t>人教版</w:t>
      </w:r>
      <w:r w:rsidRPr="00D3497D">
        <w:rPr>
          <w:rFonts w:hint="eastAsia"/>
          <w:b/>
          <w:sz w:val="24"/>
        </w:rPr>
        <w:t>必修</w:t>
      </w:r>
      <w:r>
        <w:rPr>
          <w:rFonts w:hint="eastAsia"/>
          <w:b/>
          <w:sz w:val="24"/>
        </w:rPr>
        <w:t>5</w:t>
      </w:r>
      <w:r w:rsidRPr="00D3497D">
        <w:rPr>
          <w:rFonts w:hint="eastAsia"/>
          <w:b/>
          <w:sz w:val="24"/>
        </w:rPr>
        <w:t>）</w:t>
      </w:r>
    </w:p>
    <w:p w:rsidR="006C2B42" w:rsidRPr="00D3497D" w:rsidRDefault="006C2B42" w:rsidP="006C2B42">
      <w:pPr>
        <w:ind w:firstLineChars="200" w:firstLine="480"/>
        <w:rPr>
          <w:rFonts w:hint="eastAsia"/>
          <w:sz w:val="24"/>
        </w:rPr>
      </w:pPr>
      <w:r w:rsidRPr="00D3497D">
        <w:rPr>
          <w:rFonts w:hint="eastAsia"/>
          <w:sz w:val="24"/>
        </w:rPr>
        <w:t>【教学目标】</w:t>
      </w:r>
    </w:p>
    <w:p w:rsidR="006C2B42" w:rsidRPr="00D3497D" w:rsidRDefault="006C2B42" w:rsidP="006C2B42">
      <w:pPr>
        <w:ind w:firstLineChars="200" w:firstLine="480"/>
        <w:rPr>
          <w:rFonts w:hint="eastAsia"/>
          <w:sz w:val="24"/>
        </w:rPr>
      </w:pPr>
      <w:r w:rsidRPr="00D3497D">
        <w:rPr>
          <w:rFonts w:hint="eastAsia"/>
          <w:sz w:val="24"/>
        </w:rPr>
        <w:t>1</w:t>
      </w:r>
      <w:r w:rsidRPr="00D3497D">
        <w:rPr>
          <w:rFonts w:hint="eastAsia"/>
          <w:sz w:val="24"/>
        </w:rPr>
        <w:t>．了解环境描写的特点及作用，赏析课文中“风雪”的描写。</w:t>
      </w:r>
    </w:p>
    <w:p w:rsidR="006C2B42" w:rsidRPr="00D3497D" w:rsidRDefault="006C2B42" w:rsidP="006C2B42">
      <w:pPr>
        <w:ind w:firstLineChars="200" w:firstLine="480"/>
        <w:rPr>
          <w:rFonts w:hint="eastAsia"/>
          <w:sz w:val="24"/>
        </w:rPr>
      </w:pPr>
      <w:r w:rsidRPr="00D3497D">
        <w:rPr>
          <w:rFonts w:hint="eastAsia"/>
          <w:sz w:val="24"/>
        </w:rPr>
        <w:t>2</w:t>
      </w:r>
      <w:r w:rsidRPr="00D3497D">
        <w:rPr>
          <w:rFonts w:hint="eastAsia"/>
          <w:sz w:val="24"/>
        </w:rPr>
        <w:t>．理解林冲性格的转变是怎样随着情节的发展而完成的，学习在矛盾斗争过程中刻画人物。培养学生通过情节、环境、言行来分析人物性格特点的能力。</w:t>
      </w:r>
    </w:p>
    <w:p w:rsidR="006C2B42" w:rsidRPr="00D3497D" w:rsidRDefault="006C2B42" w:rsidP="006C2B42">
      <w:pPr>
        <w:ind w:firstLineChars="200" w:firstLine="480"/>
        <w:rPr>
          <w:rFonts w:hint="eastAsia"/>
          <w:sz w:val="24"/>
        </w:rPr>
      </w:pPr>
      <w:r w:rsidRPr="00D3497D">
        <w:rPr>
          <w:rFonts w:hint="eastAsia"/>
          <w:sz w:val="24"/>
        </w:rPr>
        <w:t>3</w:t>
      </w:r>
      <w:r w:rsidRPr="00D3497D">
        <w:rPr>
          <w:rFonts w:hint="eastAsia"/>
          <w:sz w:val="24"/>
        </w:rPr>
        <w:t>．了解封建社会“官逼民反，民不得不反”的事实及其必然性。</w:t>
      </w:r>
    </w:p>
    <w:p w:rsidR="006C2B42" w:rsidRPr="00D3497D" w:rsidRDefault="006C2B42" w:rsidP="006C2B42">
      <w:pPr>
        <w:ind w:firstLineChars="200" w:firstLine="480"/>
        <w:rPr>
          <w:rFonts w:hint="eastAsia"/>
          <w:sz w:val="24"/>
        </w:rPr>
      </w:pPr>
      <w:r w:rsidRPr="00D3497D">
        <w:rPr>
          <w:rFonts w:hint="eastAsia"/>
          <w:sz w:val="24"/>
        </w:rPr>
        <w:t>4</w:t>
      </w:r>
      <w:r w:rsidRPr="00D3497D">
        <w:rPr>
          <w:rFonts w:hint="eastAsia"/>
          <w:sz w:val="24"/>
        </w:rPr>
        <w:t>．注意分析景物描写和细节描写的作用。</w:t>
      </w:r>
    </w:p>
    <w:p w:rsidR="006C2B42" w:rsidRPr="00D3497D" w:rsidRDefault="006C2B42" w:rsidP="006C2B42">
      <w:pPr>
        <w:ind w:firstLineChars="200" w:firstLine="480"/>
        <w:rPr>
          <w:rFonts w:hint="eastAsia"/>
          <w:sz w:val="24"/>
        </w:rPr>
      </w:pPr>
      <w:r w:rsidRPr="00D3497D">
        <w:rPr>
          <w:rFonts w:hint="eastAsia"/>
          <w:sz w:val="24"/>
        </w:rPr>
        <w:t>【课时安排】</w:t>
      </w:r>
      <w:r>
        <w:rPr>
          <w:rFonts w:hint="eastAsia"/>
          <w:sz w:val="24"/>
        </w:rPr>
        <w:t>3</w:t>
      </w:r>
      <w:r w:rsidRPr="00D3497D">
        <w:rPr>
          <w:rFonts w:hint="eastAsia"/>
          <w:sz w:val="24"/>
        </w:rPr>
        <w:t>课时</w:t>
      </w:r>
    </w:p>
    <w:p w:rsidR="006C2B42" w:rsidRPr="00D3497D" w:rsidRDefault="006C2B42" w:rsidP="006C2B42">
      <w:pPr>
        <w:ind w:firstLineChars="200" w:firstLine="480"/>
        <w:rPr>
          <w:rFonts w:hint="eastAsia"/>
          <w:sz w:val="24"/>
        </w:rPr>
      </w:pPr>
      <w:r w:rsidRPr="00D3497D">
        <w:rPr>
          <w:rFonts w:hint="eastAsia"/>
          <w:sz w:val="24"/>
        </w:rPr>
        <w:t>【教学步骤】</w:t>
      </w:r>
    </w:p>
    <w:p w:rsidR="006C2B42" w:rsidRPr="00D3497D" w:rsidRDefault="006C2B42" w:rsidP="006C2B42">
      <w:pPr>
        <w:ind w:firstLineChars="1250" w:firstLine="3000"/>
        <w:rPr>
          <w:rFonts w:hint="eastAsia"/>
          <w:sz w:val="24"/>
        </w:rPr>
      </w:pPr>
      <w:r w:rsidRPr="00D3497D">
        <w:rPr>
          <w:rFonts w:hint="eastAsia"/>
          <w:sz w:val="24"/>
        </w:rPr>
        <w:t>第二教时</w:t>
      </w:r>
    </w:p>
    <w:p w:rsidR="006C2B42" w:rsidRPr="00D3497D" w:rsidRDefault="006C2B42" w:rsidP="006C2B42">
      <w:pPr>
        <w:ind w:firstLineChars="200" w:firstLine="480"/>
        <w:rPr>
          <w:rFonts w:hint="eastAsia"/>
          <w:sz w:val="24"/>
        </w:rPr>
      </w:pPr>
      <w:r w:rsidRPr="00D3497D">
        <w:rPr>
          <w:rFonts w:hint="eastAsia"/>
          <w:sz w:val="24"/>
        </w:rPr>
        <w:t>一、</w:t>
      </w:r>
      <w:r w:rsidRPr="00D3497D">
        <w:rPr>
          <w:rFonts w:hint="eastAsia"/>
          <w:sz w:val="24"/>
        </w:rPr>
        <w:t xml:space="preserve"> </w:t>
      </w:r>
      <w:r w:rsidRPr="00D3497D">
        <w:rPr>
          <w:rFonts w:hint="eastAsia"/>
          <w:sz w:val="24"/>
        </w:rPr>
        <w:t>复习巩固</w:t>
      </w:r>
    </w:p>
    <w:p w:rsidR="006C2B42" w:rsidRPr="00D3497D" w:rsidRDefault="006C2B42" w:rsidP="006C2B42">
      <w:pPr>
        <w:ind w:firstLineChars="200" w:firstLine="480"/>
        <w:rPr>
          <w:rFonts w:hint="eastAsia"/>
          <w:sz w:val="24"/>
        </w:rPr>
      </w:pPr>
      <w:r w:rsidRPr="00D3497D">
        <w:rPr>
          <w:rFonts w:hint="eastAsia"/>
          <w:sz w:val="24"/>
        </w:rPr>
        <w:t>指名复述故事情节及林冲性格变化过程。</w:t>
      </w:r>
    </w:p>
    <w:p w:rsidR="006C2B42" w:rsidRPr="00D3497D" w:rsidRDefault="006C2B42" w:rsidP="006C2B42">
      <w:pPr>
        <w:ind w:firstLineChars="200" w:firstLine="480"/>
        <w:rPr>
          <w:rFonts w:hint="eastAsia"/>
          <w:sz w:val="24"/>
        </w:rPr>
      </w:pPr>
      <w:r w:rsidRPr="00D3497D">
        <w:rPr>
          <w:rFonts w:hint="eastAsia"/>
          <w:sz w:val="24"/>
        </w:rPr>
        <w:t>二</w:t>
      </w:r>
      <w:r w:rsidRPr="00D3497D">
        <w:rPr>
          <w:rFonts w:hint="eastAsia"/>
          <w:sz w:val="24"/>
        </w:rPr>
        <w:t>.</w:t>
      </w:r>
      <w:r w:rsidRPr="00D3497D">
        <w:rPr>
          <w:rFonts w:hint="eastAsia"/>
          <w:sz w:val="24"/>
        </w:rPr>
        <w:t>分析细节描写的作用</w:t>
      </w:r>
    </w:p>
    <w:p w:rsidR="006C2B42" w:rsidRPr="00D3497D" w:rsidRDefault="006C2B42" w:rsidP="006C2B42">
      <w:pPr>
        <w:ind w:firstLineChars="200" w:firstLine="480"/>
        <w:rPr>
          <w:rFonts w:hint="eastAsia"/>
          <w:sz w:val="24"/>
        </w:rPr>
      </w:pPr>
      <w:r w:rsidRPr="00D3497D">
        <w:rPr>
          <w:rFonts w:hint="eastAsia"/>
          <w:sz w:val="24"/>
        </w:rPr>
        <w:t xml:space="preserve">　　教师介绍关于细节描写的知识：细节描写是文学作品中对人物的言行举止、心理活动以及对细微事件的情况进行细致具体描写一种描写手法。细致描写是作品刻画人物性格、叙述事件发展不可缺少的重要手段。</w:t>
      </w:r>
    </w:p>
    <w:p w:rsidR="006C2B42" w:rsidRPr="00D3497D" w:rsidRDefault="006C2B42" w:rsidP="006C2B42">
      <w:pPr>
        <w:ind w:firstLineChars="200" w:firstLine="480"/>
        <w:rPr>
          <w:rFonts w:hint="eastAsia"/>
          <w:sz w:val="24"/>
        </w:rPr>
      </w:pPr>
      <w:r w:rsidRPr="00D3497D">
        <w:rPr>
          <w:rFonts w:hint="eastAsia"/>
          <w:sz w:val="24"/>
        </w:rPr>
        <w:t>1</w:t>
      </w:r>
      <w:r w:rsidRPr="00D3497D">
        <w:rPr>
          <w:rFonts w:hint="eastAsia"/>
          <w:sz w:val="24"/>
        </w:rPr>
        <w:t>、本文有哪些细节描写？这些细节描写有什么作用？</w:t>
      </w:r>
    </w:p>
    <w:p w:rsidR="006C2B42" w:rsidRPr="00D3497D" w:rsidRDefault="006C2B42" w:rsidP="006C2B42">
      <w:pPr>
        <w:ind w:firstLineChars="200" w:firstLine="480"/>
        <w:rPr>
          <w:rFonts w:hint="eastAsia"/>
          <w:sz w:val="24"/>
        </w:rPr>
      </w:pPr>
      <w:r w:rsidRPr="00D3497D">
        <w:rPr>
          <w:rFonts w:hint="eastAsia"/>
          <w:sz w:val="24"/>
        </w:rPr>
        <w:t xml:space="preserve">　　</w:t>
      </w:r>
      <w:r w:rsidRPr="00D3497D">
        <w:rPr>
          <w:rFonts w:hint="eastAsia"/>
          <w:sz w:val="24"/>
        </w:rPr>
        <w:t>(1)</w:t>
      </w:r>
      <w:r w:rsidRPr="00D3497D">
        <w:rPr>
          <w:rFonts w:hint="eastAsia"/>
          <w:sz w:val="24"/>
        </w:rPr>
        <w:t>开头细致描写了陆虞候等人鬼鬼祟祟的言谈举止，暗示他们是在密谋害人的事，而且和林冲有关系。这些细节描写推动了故事情节的发展，引出了李小二给林冲报信，林冲寻敌复仇的情节。</w:t>
      </w:r>
    </w:p>
    <w:p w:rsidR="006C2B42" w:rsidRPr="00D3497D" w:rsidRDefault="006C2B42" w:rsidP="006C2B42">
      <w:pPr>
        <w:ind w:firstLineChars="200" w:firstLine="480"/>
        <w:rPr>
          <w:rFonts w:hint="eastAsia"/>
          <w:sz w:val="24"/>
        </w:rPr>
      </w:pPr>
      <w:r w:rsidRPr="00D3497D">
        <w:rPr>
          <w:rFonts w:hint="eastAsia"/>
          <w:sz w:val="24"/>
        </w:rPr>
        <w:t xml:space="preserve">　　</w:t>
      </w:r>
      <w:r w:rsidRPr="00D3497D">
        <w:rPr>
          <w:rFonts w:hint="eastAsia"/>
          <w:sz w:val="24"/>
        </w:rPr>
        <w:t>(2)</w:t>
      </w:r>
      <w:r w:rsidRPr="00D3497D">
        <w:rPr>
          <w:rFonts w:hint="eastAsia"/>
          <w:sz w:val="24"/>
        </w:rPr>
        <w:t>林冲要去沽酒来吃，离开草料场时，“将火炭盖了……把两扇草场门反拽上锁了。”草厅被雪压倒后，林冲“恐怕火盆内有火炭延烧起来”，便“探半身入去摸时，火盆内火种都被雪水浸灭了”，这才“把门拽上，锁了”，到山神庙里去安身。这些细节描写，一方面表现了林冲安分守己、办事谨慎的性格，另一方面也告诉读者，草料场起火的原因并不是因为林冲疏忽，使情节发展合情合理。</w:t>
      </w:r>
    </w:p>
    <w:p w:rsidR="006C2B42" w:rsidRPr="00D3497D" w:rsidRDefault="006C2B42" w:rsidP="006C2B42">
      <w:pPr>
        <w:ind w:firstLineChars="200" w:firstLine="480"/>
        <w:rPr>
          <w:rFonts w:hint="eastAsia"/>
          <w:sz w:val="24"/>
        </w:rPr>
      </w:pPr>
      <w:r w:rsidRPr="00D3497D">
        <w:rPr>
          <w:rFonts w:hint="eastAsia"/>
          <w:sz w:val="24"/>
        </w:rPr>
        <w:t xml:space="preserve">　　</w:t>
      </w:r>
      <w:r w:rsidRPr="00D3497D">
        <w:rPr>
          <w:rFonts w:hint="eastAsia"/>
          <w:sz w:val="24"/>
        </w:rPr>
        <w:t>(3)</w:t>
      </w:r>
      <w:r w:rsidRPr="00D3497D">
        <w:rPr>
          <w:rFonts w:hint="eastAsia"/>
          <w:sz w:val="24"/>
        </w:rPr>
        <w:t>林冲进了山神庙，“入得庙门，再把门掩上。旁边止有一块大石头，掇将过来靠了门。”这个细节描写为下文“用手推门，却被石头靠着了”埋下伏笔，陆虞候等人只好站在庙外边看火边说话，林冲躲在庙内听得一清二楚，知道了事情的真相，完成了性格上的重大转变。看来，这是一个极其重要的细节。</w:t>
      </w:r>
    </w:p>
    <w:p w:rsidR="006C2B42" w:rsidRPr="00D3497D" w:rsidRDefault="006C2B42" w:rsidP="006C2B42">
      <w:pPr>
        <w:ind w:firstLineChars="200" w:firstLine="480"/>
        <w:rPr>
          <w:rFonts w:hint="eastAsia"/>
          <w:sz w:val="24"/>
        </w:rPr>
      </w:pPr>
      <w:r w:rsidRPr="00D3497D">
        <w:rPr>
          <w:rFonts w:hint="eastAsia"/>
          <w:sz w:val="24"/>
        </w:rPr>
        <w:t xml:space="preserve">　　</w:t>
      </w:r>
      <w:r w:rsidRPr="00D3497D">
        <w:rPr>
          <w:rFonts w:hint="eastAsia"/>
          <w:sz w:val="24"/>
        </w:rPr>
        <w:t>(4)</w:t>
      </w:r>
      <w:r w:rsidRPr="00D3497D">
        <w:rPr>
          <w:rFonts w:hint="eastAsia"/>
          <w:sz w:val="24"/>
        </w:rPr>
        <w:t>关于刀枪武器不离身的细节描写。林冲离开天王堂时、到市井买酒时、奔山神庙安身时，都有关于随身携带尖刀、花枪的细节描写，最后，才有“挺着花枪”冲出门去杀死仇人的情节。这个细节描写，既符合林冲禁军教头的身分，表现他细心、谨慎的性格特点，又使故事情节天衣无缝。</w:t>
      </w:r>
    </w:p>
    <w:p w:rsidR="006C2B42" w:rsidRPr="00D3497D" w:rsidRDefault="006C2B42" w:rsidP="006C2B42">
      <w:pPr>
        <w:ind w:firstLineChars="200" w:firstLine="480"/>
        <w:rPr>
          <w:rFonts w:hint="eastAsia"/>
          <w:sz w:val="24"/>
        </w:rPr>
      </w:pPr>
      <w:r w:rsidRPr="00D3497D">
        <w:rPr>
          <w:rFonts w:hint="eastAsia"/>
          <w:sz w:val="24"/>
        </w:rPr>
        <w:t>(5)</w:t>
      </w:r>
      <w:r w:rsidRPr="00D3497D">
        <w:rPr>
          <w:rFonts w:hint="eastAsia"/>
          <w:sz w:val="24"/>
        </w:rPr>
        <w:t>关于方向位置的细节描写。关于方向位置，文章交代得很清楚：沧州城东</w:t>
      </w:r>
      <w:r w:rsidRPr="00D3497D">
        <w:rPr>
          <w:rFonts w:hint="eastAsia"/>
          <w:sz w:val="24"/>
        </w:rPr>
        <w:t>15</w:t>
      </w:r>
      <w:r w:rsidRPr="00D3497D">
        <w:rPr>
          <w:rFonts w:hint="eastAsia"/>
          <w:sz w:val="24"/>
        </w:rPr>
        <w:t>里有草料场，草料场东三二里有市井，草料场和市井中间有一座山神庙。林冲买酒、到山神庙，都是往东走。发生在同一时间的陆虞候等到草料场来放火陷害林冲是由草料场西面而来，这样双方就不可能在路上相遇了。看似无关紧要的细节，却至关重要，使情节发展入情入理。</w:t>
      </w:r>
    </w:p>
    <w:p w:rsidR="006C2B42" w:rsidRPr="00D3497D" w:rsidRDefault="006C2B42" w:rsidP="006C2B42">
      <w:pPr>
        <w:ind w:firstLineChars="200" w:firstLine="480"/>
        <w:rPr>
          <w:rFonts w:hint="eastAsia"/>
          <w:sz w:val="24"/>
        </w:rPr>
      </w:pPr>
      <w:r w:rsidRPr="00D3497D">
        <w:rPr>
          <w:rFonts w:hint="eastAsia"/>
          <w:sz w:val="24"/>
        </w:rPr>
        <w:t>总之，细节描写对表现人物性格，推动情节发展，起着重要作用。</w:t>
      </w:r>
    </w:p>
    <w:p w:rsidR="006C2B42" w:rsidRPr="00D3497D" w:rsidRDefault="006C2B42" w:rsidP="006C2B42">
      <w:pPr>
        <w:ind w:firstLineChars="200" w:firstLine="480"/>
        <w:rPr>
          <w:rFonts w:hint="eastAsia"/>
          <w:sz w:val="24"/>
        </w:rPr>
      </w:pPr>
      <w:r w:rsidRPr="00D3497D">
        <w:rPr>
          <w:rFonts w:hint="eastAsia"/>
          <w:sz w:val="24"/>
        </w:rPr>
        <w:t>二</w:t>
      </w:r>
      <w:r w:rsidRPr="00D3497D">
        <w:rPr>
          <w:rFonts w:hint="eastAsia"/>
          <w:sz w:val="24"/>
        </w:rPr>
        <w:t>.</w:t>
      </w:r>
      <w:r w:rsidRPr="00D3497D">
        <w:rPr>
          <w:rFonts w:hint="eastAsia"/>
          <w:sz w:val="24"/>
        </w:rPr>
        <w:t>分析景物描写的作用。</w:t>
      </w:r>
    </w:p>
    <w:p w:rsidR="006C2B42" w:rsidRPr="00D3497D" w:rsidRDefault="006C2B42" w:rsidP="006C2B42">
      <w:pPr>
        <w:ind w:firstLineChars="200" w:firstLine="480"/>
        <w:rPr>
          <w:rFonts w:hint="eastAsia"/>
          <w:sz w:val="24"/>
        </w:rPr>
      </w:pPr>
      <w:r w:rsidRPr="00D3497D">
        <w:rPr>
          <w:rFonts w:hint="eastAsia"/>
          <w:sz w:val="24"/>
        </w:rPr>
        <w:t>1</w:t>
      </w:r>
      <w:r w:rsidRPr="00D3497D">
        <w:rPr>
          <w:rFonts w:hint="eastAsia"/>
          <w:sz w:val="24"/>
        </w:rPr>
        <w:t>、提问：课文题目是“林教头风雪山神庙”，“风雪”是故事发生的主要的自然环境，文章也着力在“风雪”上作景物描写。课文是怎样描写大风雪的？</w:t>
      </w:r>
    </w:p>
    <w:p w:rsidR="006C2B42" w:rsidRPr="00D3497D" w:rsidRDefault="006C2B42" w:rsidP="006C2B42">
      <w:pPr>
        <w:ind w:firstLineChars="200" w:firstLine="480"/>
        <w:rPr>
          <w:rFonts w:hint="eastAsia"/>
          <w:sz w:val="24"/>
        </w:rPr>
      </w:pPr>
      <w:r w:rsidRPr="00D3497D">
        <w:rPr>
          <w:rFonts w:hint="eastAsia"/>
          <w:sz w:val="24"/>
        </w:rPr>
        <w:t>（</w:t>
      </w:r>
      <w:r w:rsidRPr="00D3497D">
        <w:rPr>
          <w:rFonts w:hint="eastAsia"/>
          <w:sz w:val="24"/>
        </w:rPr>
        <w:t>1</w:t>
      </w:r>
      <w:r w:rsidRPr="00D3497D">
        <w:rPr>
          <w:rFonts w:hint="eastAsia"/>
          <w:sz w:val="24"/>
        </w:rPr>
        <w:t>）直接描写风雪。课文有三处对风雪进行直接描写。</w:t>
      </w:r>
    </w:p>
    <w:p w:rsidR="006C2B42" w:rsidRPr="00D3497D" w:rsidRDefault="006C2B42" w:rsidP="006C2B42">
      <w:pPr>
        <w:ind w:firstLineChars="200" w:firstLine="480"/>
        <w:rPr>
          <w:rFonts w:hint="eastAsia"/>
          <w:sz w:val="24"/>
        </w:rPr>
      </w:pPr>
      <w:r w:rsidRPr="00D3497D">
        <w:rPr>
          <w:rFonts w:hint="eastAsia"/>
          <w:sz w:val="24"/>
        </w:rPr>
        <w:t>①林冲初到草料场时，写风雪初起。“正是严冬天气，彤云密布，朔风渐起，</w:t>
      </w:r>
      <w:r w:rsidRPr="00D3497D">
        <w:rPr>
          <w:rFonts w:hint="eastAsia"/>
          <w:sz w:val="24"/>
        </w:rPr>
        <w:lastRenderedPageBreak/>
        <w:t>却早纷纷扬扬卷下一天大雪来。”“纷纷扬扬”，写雪花之大；“卷”，写朔风之烈；“一天”，写范围之广。</w:t>
      </w:r>
    </w:p>
    <w:p w:rsidR="006C2B42" w:rsidRPr="00D3497D" w:rsidRDefault="006C2B42" w:rsidP="006C2B42">
      <w:pPr>
        <w:ind w:firstLineChars="200" w:firstLine="480"/>
        <w:rPr>
          <w:rFonts w:hint="eastAsia"/>
          <w:sz w:val="24"/>
        </w:rPr>
      </w:pPr>
      <w:r w:rsidRPr="00D3497D">
        <w:rPr>
          <w:rFonts w:hint="eastAsia"/>
          <w:sz w:val="24"/>
        </w:rPr>
        <w:t>②林冲去市井沽酒时，写雪势正大。“雪地里踏着碎琼乱玉，选题背着北风而行。那雪正下得紧。”</w:t>
      </w:r>
    </w:p>
    <w:p w:rsidR="006C2B42" w:rsidRPr="00D3497D" w:rsidRDefault="006C2B42" w:rsidP="006C2B42">
      <w:pPr>
        <w:ind w:firstLineChars="200" w:firstLine="480"/>
        <w:rPr>
          <w:rFonts w:hint="eastAsia"/>
          <w:sz w:val="24"/>
        </w:rPr>
      </w:pPr>
      <w:r w:rsidRPr="00D3497D">
        <w:rPr>
          <w:rFonts w:hint="eastAsia"/>
          <w:sz w:val="24"/>
        </w:rPr>
        <w:t>③沽酒返回时，又进一步突出雪势之大。“看那雪，到晚越下得紧了。”</w:t>
      </w:r>
    </w:p>
    <w:p w:rsidR="006C2B42" w:rsidRPr="00D3497D" w:rsidRDefault="006C2B42" w:rsidP="006C2B42">
      <w:pPr>
        <w:ind w:firstLineChars="200" w:firstLine="480"/>
        <w:rPr>
          <w:rFonts w:hint="eastAsia"/>
          <w:sz w:val="24"/>
        </w:rPr>
      </w:pPr>
      <w:r w:rsidRPr="00D3497D">
        <w:rPr>
          <w:rFonts w:hint="eastAsia"/>
          <w:sz w:val="24"/>
        </w:rPr>
        <w:t>这两处的两个“紧”字，就把一场越下越大的雪，描写得非常清楚。</w:t>
      </w:r>
    </w:p>
    <w:p w:rsidR="006C2B42" w:rsidRPr="00D3497D" w:rsidRDefault="006C2B42" w:rsidP="006C2B42">
      <w:pPr>
        <w:ind w:firstLineChars="200" w:firstLine="480"/>
        <w:rPr>
          <w:rFonts w:hint="eastAsia"/>
          <w:sz w:val="24"/>
        </w:rPr>
      </w:pPr>
      <w:r w:rsidRPr="00D3497D">
        <w:rPr>
          <w:rFonts w:hint="eastAsia"/>
          <w:sz w:val="24"/>
        </w:rPr>
        <w:t>（</w:t>
      </w:r>
      <w:r w:rsidRPr="00D3497D">
        <w:rPr>
          <w:rFonts w:hint="eastAsia"/>
          <w:sz w:val="24"/>
        </w:rPr>
        <w:t>2</w:t>
      </w:r>
      <w:r w:rsidRPr="00D3497D">
        <w:rPr>
          <w:rFonts w:hint="eastAsia"/>
          <w:sz w:val="24"/>
        </w:rPr>
        <w:t>）用侧面描写衬托风雪。</w:t>
      </w:r>
    </w:p>
    <w:p w:rsidR="006C2B42" w:rsidRPr="00D3497D" w:rsidRDefault="006C2B42" w:rsidP="006C2B42">
      <w:pPr>
        <w:ind w:firstLineChars="200" w:firstLine="480"/>
        <w:rPr>
          <w:rFonts w:hint="eastAsia"/>
          <w:sz w:val="24"/>
        </w:rPr>
      </w:pPr>
      <w:r w:rsidRPr="00D3497D">
        <w:rPr>
          <w:rFonts w:hint="eastAsia"/>
          <w:sz w:val="24"/>
        </w:rPr>
        <w:t>①通过环境描写衬托风雪。</w:t>
      </w:r>
    </w:p>
    <w:p w:rsidR="006C2B42" w:rsidRPr="00D3497D" w:rsidRDefault="006C2B42" w:rsidP="006C2B42">
      <w:pPr>
        <w:ind w:firstLineChars="200" w:firstLine="480"/>
        <w:rPr>
          <w:rFonts w:hint="eastAsia"/>
          <w:sz w:val="24"/>
        </w:rPr>
      </w:pPr>
      <w:r w:rsidRPr="00D3497D">
        <w:rPr>
          <w:rFonts w:hint="eastAsia"/>
          <w:sz w:val="24"/>
        </w:rPr>
        <w:t>林冲看住处草屋时，只见：“四下里崩坏了，又被朔风吹撼，摇振得动。”林冲沽酒回到草料场，“那两问草厅已被雪压倒了。”写的是草屋，给人的印象却是风很猛，雪很大。</w:t>
      </w:r>
    </w:p>
    <w:p w:rsidR="006C2B42" w:rsidRPr="00D3497D" w:rsidRDefault="006C2B42" w:rsidP="006C2B42">
      <w:pPr>
        <w:ind w:firstLineChars="200" w:firstLine="480"/>
        <w:rPr>
          <w:rFonts w:hint="eastAsia"/>
          <w:sz w:val="24"/>
        </w:rPr>
      </w:pPr>
      <w:r w:rsidRPr="00D3497D">
        <w:rPr>
          <w:rFonts w:hint="eastAsia"/>
          <w:sz w:val="24"/>
        </w:rPr>
        <w:t>②通过人的动作、感觉衬托风雪。</w:t>
      </w:r>
    </w:p>
    <w:p w:rsidR="006C2B42" w:rsidRPr="00D3497D" w:rsidRDefault="006C2B42" w:rsidP="006C2B42">
      <w:pPr>
        <w:ind w:firstLineChars="200" w:firstLine="480"/>
        <w:rPr>
          <w:rFonts w:hint="eastAsia"/>
          <w:sz w:val="24"/>
        </w:rPr>
      </w:pPr>
      <w:r w:rsidRPr="00D3497D">
        <w:rPr>
          <w:rFonts w:hint="eastAsia"/>
          <w:sz w:val="24"/>
        </w:rPr>
        <w:t>如写林冲在草屋内“向了一回火，觉得身上寒冷”，是用人物感觉暗写风雪。写林冲则神庙里，“先取下毡签子，把身上的雪抖了”，上盖白布衫也“早有五分湿了”。因为风雪大，天气冷，所以吃酒时，林冲“把被扯来盖了半截身”。总之，作者在描写人物的动作、感觉时，时时不忘风雪二字。</w:t>
      </w:r>
    </w:p>
    <w:p w:rsidR="006C2B42" w:rsidRPr="00D3497D" w:rsidRDefault="006C2B42" w:rsidP="006C2B42">
      <w:pPr>
        <w:ind w:firstLineChars="200" w:firstLine="480"/>
        <w:rPr>
          <w:rFonts w:hint="eastAsia"/>
          <w:sz w:val="24"/>
        </w:rPr>
      </w:pPr>
      <w:r w:rsidRPr="00D3497D">
        <w:rPr>
          <w:rFonts w:hint="eastAsia"/>
          <w:sz w:val="24"/>
        </w:rPr>
        <w:t>2</w:t>
      </w:r>
      <w:r w:rsidRPr="00D3497D">
        <w:rPr>
          <w:rFonts w:hint="eastAsia"/>
          <w:sz w:val="24"/>
        </w:rPr>
        <w:t>、　提问：关于风雪的描写有什么作用？</w:t>
      </w:r>
    </w:p>
    <w:p w:rsidR="006C2B42" w:rsidRPr="00D3497D" w:rsidRDefault="006C2B42" w:rsidP="006C2B42">
      <w:pPr>
        <w:ind w:firstLineChars="200" w:firstLine="480"/>
        <w:rPr>
          <w:rFonts w:hint="eastAsia"/>
          <w:sz w:val="24"/>
        </w:rPr>
      </w:pPr>
      <w:r w:rsidRPr="00D3497D">
        <w:rPr>
          <w:rFonts w:hint="eastAsia"/>
          <w:sz w:val="24"/>
        </w:rPr>
        <w:t>课文中描写风雪虽然着墨不多，但非常精彩，对推动情节发展，渲染气氛，烘托人物形象都起了很好的作用。当林冲怀着“不知何意”的惶惑取路投草料场来，情节逐步向高潮发展时，风雪也随之而起。“正是严冬天气，彤云密布，朔风渐起，却早纷纷扬扬卷下一天大雪来。”朔风卷着鹅毛似的大雪，低垂的浓云压在头顶上，天地茫茫，前途难卜。林冲来到草料场后，“仰面看那草屋时，四下里崩坏了，又被朔风吹撼，摇振得动”，难以安生。为了御寒，出门沽酒，“踏着碎琼乱玉，迤逦背着北风”踽踽独行，“那雪正下得紧”，正是雪借风势，风助雪威，天地昏暗，原野寂寥。待沽酒回来，“仍旧迎着朔风”，“看那雪，到晚越下得紧了”。因为风大雪紧，回到草料场那两间草厅已被雪压倒，没奈何只得去古庙栖身。他在风雪中奔来奔去，天地之大竟无他容身之处。林冲进入山神庙，为了抵挡风雪，掩上庙门后又将旁边一块大石头“掇将过来靠了门”。由于雪大天寒，使林冲外出沽酒，未因草厅被雪压倒而被压死；大雪压倒草厅，使林冲只能到山神庙住宿，未被陆谦等烧死；雪大风劲，使林冲用大石头靠住庙门，陆谦等人放火烧草料场之后也来到山神庙避风雪看火势，因推不开门便立在庙门外谈话，造成冤家路窄，狭路相逢，隔门相对，一触即发的紧张局面。风雪的描写，为情节发展提供了合理的条件，推动了情节发展。当陆谦等看着草料场的大火踌躇满志，林冲心中的怒火也像草料场的烈焰升腾，翻卷，终于拽开庙门，大喝一声，手刃仇敌。朔风呼啸，大雪铺地，火光冲天，天地间站立着一位英雄好汉。我们可以说风雪把情节推向高潮，风雪渲染了苍茫、雄浑的气氛，风雪映衬着人物形象。</w:t>
      </w:r>
    </w:p>
    <w:p w:rsidR="006C2B42" w:rsidRPr="00D3497D" w:rsidRDefault="006C2B42" w:rsidP="006C2B42">
      <w:pPr>
        <w:ind w:firstLineChars="200" w:firstLine="480"/>
        <w:rPr>
          <w:rFonts w:hint="eastAsia"/>
          <w:sz w:val="24"/>
        </w:rPr>
      </w:pPr>
      <w:r w:rsidRPr="00D3497D">
        <w:rPr>
          <w:rFonts w:hint="eastAsia"/>
          <w:sz w:val="24"/>
        </w:rPr>
        <w:t>描写风雪的笔墨虽不多，却是故事发展的重要因素。“风雪”的描写，推动了情节发展，渲染了浓重气氛，烘托了人物形象。作者笔下的风雪似乎一直伴随着林冲由惶惑走向反抗，完成性格上质的变化，而我们也好像和林冲一块儿置身于风狂雪紧冰冷的天地之中，为他着急，为他担忧，为他庆贺。鲁迅先生在《花边文学</w:t>
      </w:r>
      <w:r w:rsidRPr="00D3497D">
        <w:rPr>
          <w:rFonts w:hint="eastAsia"/>
          <w:sz w:val="24"/>
        </w:rPr>
        <w:t>?</w:t>
      </w:r>
      <w:r w:rsidRPr="00D3497D">
        <w:rPr>
          <w:rFonts w:hint="eastAsia"/>
          <w:sz w:val="24"/>
        </w:rPr>
        <w:t>大雪纷飞》中曾说：“《水浒传》里的一句‘那雪正下得紧’，就是接近现代的大众语的说法，比‘大雪纷飞’多两个字，但那‘神韵’却好得远了。”《林教头风雪山神庙》中的风雪描写的确具有“神韵”，它体现了我国古代小说中景</w:t>
      </w:r>
      <w:r w:rsidRPr="00D3497D">
        <w:rPr>
          <w:rFonts w:hint="eastAsia"/>
          <w:sz w:val="24"/>
        </w:rPr>
        <w:lastRenderedPageBreak/>
        <w:t>物描写的艺术特色，亦如我国传统的写意画，寥寥数笔，仿佛是信手点染，却意境深远，景中有情，并且留下大片天地让读者根据自己的生活经验去联想，去补充，去发挥。这是我们在阅读中应该认真体会、反复咀嚼的地方。</w:t>
      </w:r>
    </w:p>
    <w:p w:rsidR="006C2B42" w:rsidRPr="00D3497D" w:rsidRDefault="006C2B42" w:rsidP="006C2B42">
      <w:pPr>
        <w:ind w:firstLineChars="200" w:firstLine="480"/>
        <w:rPr>
          <w:rFonts w:hint="eastAsia"/>
          <w:sz w:val="24"/>
        </w:rPr>
      </w:pPr>
      <w:r w:rsidRPr="00D3497D">
        <w:rPr>
          <w:rFonts w:hint="eastAsia"/>
          <w:sz w:val="24"/>
        </w:rPr>
        <w:t>二、布置作业</w:t>
      </w:r>
    </w:p>
    <w:p w:rsidR="006C2B42" w:rsidRPr="00D3497D" w:rsidRDefault="006C2B42" w:rsidP="006C2B42">
      <w:pPr>
        <w:ind w:firstLineChars="200" w:firstLine="480"/>
        <w:rPr>
          <w:rFonts w:hint="eastAsia"/>
          <w:sz w:val="24"/>
        </w:rPr>
      </w:pPr>
      <w:r w:rsidRPr="00D3497D">
        <w:rPr>
          <w:rFonts w:hint="eastAsia"/>
          <w:sz w:val="24"/>
        </w:rPr>
        <w:t>课外选读《水浒传》的精彩章节，或阅读全书。</w:t>
      </w:r>
    </w:p>
    <w:p w:rsidR="006C2B42" w:rsidRPr="00D3497D" w:rsidRDefault="006C2B42" w:rsidP="006C2B42">
      <w:pPr>
        <w:ind w:firstLineChars="200" w:firstLine="480"/>
        <w:rPr>
          <w:rFonts w:hint="eastAsia"/>
          <w:sz w:val="24"/>
        </w:rPr>
      </w:pPr>
      <w:r w:rsidRPr="00D3497D">
        <w:rPr>
          <w:rFonts w:hint="eastAsia"/>
          <w:sz w:val="24"/>
        </w:rPr>
        <w:t>板书设计</w:t>
      </w:r>
    </w:p>
    <w:p w:rsidR="006C2B42" w:rsidRPr="00D3497D" w:rsidRDefault="006C2B42" w:rsidP="006C2B42">
      <w:pPr>
        <w:ind w:firstLineChars="200" w:firstLine="480"/>
        <w:rPr>
          <w:rFonts w:hint="eastAsia"/>
          <w:sz w:val="24"/>
        </w:rPr>
      </w:pPr>
      <w:r w:rsidRPr="00D3497D">
        <w:rPr>
          <w:rFonts w:hint="eastAsia"/>
          <w:sz w:val="24"/>
        </w:rPr>
        <w:t>正面描写</w:t>
      </w:r>
      <w:r w:rsidRPr="00D3497D">
        <w:rPr>
          <w:rFonts w:hint="eastAsia"/>
          <w:sz w:val="24"/>
        </w:rPr>
        <w:t xml:space="preserve"> </w:t>
      </w:r>
      <w:r w:rsidRPr="00D3497D">
        <w:rPr>
          <w:rFonts w:hint="eastAsia"/>
          <w:sz w:val="24"/>
        </w:rPr>
        <w:t>渲染浓重气氛</w:t>
      </w:r>
    </w:p>
    <w:p w:rsidR="006C2B42" w:rsidRPr="00D3497D" w:rsidRDefault="006C2B42" w:rsidP="006C2B42">
      <w:pPr>
        <w:ind w:firstLineChars="200" w:firstLine="480"/>
        <w:rPr>
          <w:rFonts w:hint="eastAsia"/>
          <w:sz w:val="24"/>
        </w:rPr>
      </w:pPr>
      <w:r w:rsidRPr="00D3497D">
        <w:rPr>
          <w:rFonts w:hint="eastAsia"/>
          <w:sz w:val="24"/>
        </w:rPr>
        <w:t>风雪</w:t>
      </w:r>
      <w:r w:rsidRPr="00D3497D">
        <w:rPr>
          <w:rFonts w:hint="eastAsia"/>
          <w:sz w:val="24"/>
        </w:rPr>
        <w:t xml:space="preserve"> </w:t>
      </w:r>
      <w:r w:rsidRPr="00D3497D">
        <w:rPr>
          <w:rFonts w:hint="eastAsia"/>
          <w:sz w:val="24"/>
        </w:rPr>
        <w:t>推动情节发展</w:t>
      </w:r>
    </w:p>
    <w:p w:rsidR="006C2B42" w:rsidRPr="00D3497D" w:rsidRDefault="006C2B42" w:rsidP="006C2B42">
      <w:pPr>
        <w:ind w:firstLineChars="200" w:firstLine="480"/>
        <w:rPr>
          <w:rFonts w:hint="eastAsia"/>
          <w:sz w:val="24"/>
        </w:rPr>
      </w:pPr>
      <w:r w:rsidRPr="00D3497D">
        <w:rPr>
          <w:rFonts w:hint="eastAsia"/>
          <w:sz w:val="24"/>
        </w:rPr>
        <w:t>侧面衬托</w:t>
      </w:r>
      <w:r w:rsidRPr="00D3497D">
        <w:rPr>
          <w:rFonts w:hint="eastAsia"/>
          <w:sz w:val="24"/>
        </w:rPr>
        <w:t xml:space="preserve"> </w:t>
      </w:r>
      <w:r w:rsidRPr="00D3497D">
        <w:rPr>
          <w:rFonts w:hint="eastAsia"/>
          <w:sz w:val="24"/>
        </w:rPr>
        <w:t>烘托人物形象</w:t>
      </w:r>
    </w:p>
    <w:p w:rsidR="006C2B42" w:rsidRPr="00D3497D" w:rsidRDefault="006C2B42" w:rsidP="006C2B42">
      <w:pPr>
        <w:ind w:firstLineChars="200" w:firstLine="480"/>
        <w:rPr>
          <w:rFonts w:hint="eastAsia"/>
          <w:sz w:val="24"/>
        </w:rPr>
      </w:pPr>
      <w:r w:rsidRPr="00D3497D">
        <w:rPr>
          <w:rFonts w:hint="eastAsia"/>
          <w:sz w:val="24"/>
        </w:rPr>
        <w:t>【补充资料】</w:t>
      </w:r>
    </w:p>
    <w:p w:rsidR="006C2B42" w:rsidRPr="00D3497D" w:rsidRDefault="006C2B42" w:rsidP="006C2B42">
      <w:pPr>
        <w:ind w:firstLineChars="200" w:firstLine="480"/>
        <w:rPr>
          <w:rFonts w:hint="eastAsia"/>
          <w:sz w:val="24"/>
        </w:rPr>
      </w:pPr>
      <w:r w:rsidRPr="00D3497D">
        <w:rPr>
          <w:rFonts w:hint="eastAsia"/>
          <w:sz w:val="24"/>
        </w:rPr>
        <w:t>一、施耐庵与《水浒传》</w:t>
      </w:r>
    </w:p>
    <w:p w:rsidR="006C2B42" w:rsidRPr="00D3497D" w:rsidRDefault="006C2B42" w:rsidP="006C2B42">
      <w:pPr>
        <w:ind w:firstLineChars="200" w:firstLine="480"/>
        <w:rPr>
          <w:rFonts w:hint="eastAsia"/>
          <w:sz w:val="24"/>
        </w:rPr>
      </w:pPr>
      <w:r w:rsidRPr="00D3497D">
        <w:rPr>
          <w:rFonts w:hint="eastAsia"/>
          <w:sz w:val="24"/>
        </w:rPr>
        <w:t>施耐庵的生平事迹不详，一般认为是元末明初人。</w:t>
      </w:r>
      <w:r w:rsidRPr="00D3497D">
        <w:rPr>
          <w:rFonts w:hint="eastAsia"/>
          <w:sz w:val="24"/>
        </w:rPr>
        <w:t>20</w:t>
      </w:r>
      <w:r w:rsidRPr="00D3497D">
        <w:rPr>
          <w:rFonts w:hint="eastAsia"/>
          <w:sz w:val="24"/>
        </w:rPr>
        <w:t>世纪</w:t>
      </w:r>
      <w:r w:rsidRPr="00D3497D">
        <w:rPr>
          <w:rFonts w:hint="eastAsia"/>
          <w:sz w:val="24"/>
        </w:rPr>
        <w:t>20</w:t>
      </w:r>
      <w:r w:rsidRPr="00D3497D">
        <w:rPr>
          <w:rFonts w:hint="eastAsia"/>
          <w:sz w:val="24"/>
        </w:rPr>
        <w:t>年代以来，江苏兴化地区陆续发现一些有关材料，如《施耐庵墓志》《施耐庵传》等。《墓志》说他生于</w:t>
      </w:r>
      <w:r w:rsidRPr="00D3497D">
        <w:rPr>
          <w:rFonts w:hint="eastAsia"/>
          <w:sz w:val="24"/>
        </w:rPr>
        <w:t>1296</w:t>
      </w:r>
      <w:r w:rsidRPr="00D3497D">
        <w:rPr>
          <w:rFonts w:hint="eastAsia"/>
          <w:sz w:val="24"/>
        </w:rPr>
        <w:t>年，死于</w:t>
      </w:r>
      <w:r w:rsidRPr="00D3497D">
        <w:rPr>
          <w:rFonts w:hint="eastAsia"/>
          <w:sz w:val="24"/>
        </w:rPr>
        <w:t>1370</w:t>
      </w:r>
      <w:r w:rsidRPr="00D3497D">
        <w:rPr>
          <w:rFonts w:hint="eastAsia"/>
          <w:sz w:val="24"/>
        </w:rPr>
        <w:t>年，曾中进士，在钱塘（今浙江杭州）做过两年官，与当道不合，弃官回乡，从事著述。由于材料相互矛盾之处不少，这些材料的真伪问题学术界一直未有定论。</w:t>
      </w:r>
    </w:p>
    <w:p w:rsidR="006C2B42" w:rsidRPr="00D3497D" w:rsidRDefault="006C2B42" w:rsidP="006C2B42">
      <w:pPr>
        <w:ind w:firstLineChars="200" w:firstLine="480"/>
        <w:rPr>
          <w:rFonts w:hint="eastAsia"/>
          <w:sz w:val="24"/>
        </w:rPr>
      </w:pPr>
      <w:r w:rsidRPr="00D3497D">
        <w:rPr>
          <w:rFonts w:hint="eastAsia"/>
          <w:sz w:val="24"/>
        </w:rPr>
        <w:t>《水浒传》有多种版本，现存有明代</w:t>
      </w:r>
      <w:r w:rsidRPr="00D3497D">
        <w:rPr>
          <w:rFonts w:hint="eastAsia"/>
          <w:sz w:val="24"/>
        </w:rPr>
        <w:t>100</w:t>
      </w:r>
      <w:r w:rsidRPr="00D3497D">
        <w:rPr>
          <w:rFonts w:hint="eastAsia"/>
          <w:sz w:val="24"/>
        </w:rPr>
        <w:t>回本和</w:t>
      </w:r>
      <w:r w:rsidRPr="00D3497D">
        <w:rPr>
          <w:rFonts w:hint="eastAsia"/>
          <w:sz w:val="24"/>
        </w:rPr>
        <w:t>120</w:t>
      </w:r>
      <w:r w:rsidRPr="00D3497D">
        <w:rPr>
          <w:rFonts w:hint="eastAsia"/>
          <w:sz w:val="24"/>
        </w:rPr>
        <w:t>回本，还有清代金圣叹评点的</w:t>
      </w:r>
      <w:r w:rsidRPr="00D3497D">
        <w:rPr>
          <w:rFonts w:hint="eastAsia"/>
          <w:sz w:val="24"/>
        </w:rPr>
        <w:t>70</w:t>
      </w:r>
      <w:r w:rsidRPr="00D3497D">
        <w:rPr>
          <w:rFonts w:hint="eastAsia"/>
          <w:sz w:val="24"/>
        </w:rPr>
        <w:t>回本。</w:t>
      </w:r>
    </w:p>
    <w:p w:rsidR="006C2B42" w:rsidRPr="00D3497D" w:rsidRDefault="006C2B42" w:rsidP="006C2B42">
      <w:pPr>
        <w:ind w:firstLineChars="200" w:firstLine="480"/>
        <w:rPr>
          <w:rFonts w:hint="eastAsia"/>
          <w:sz w:val="24"/>
        </w:rPr>
      </w:pPr>
      <w:r w:rsidRPr="00D3497D">
        <w:rPr>
          <w:rFonts w:hint="eastAsia"/>
          <w:sz w:val="24"/>
        </w:rPr>
        <w:t>二、《水浒传》的结构和语言（茅盾）</w:t>
      </w:r>
    </w:p>
    <w:p w:rsidR="006C2B42" w:rsidRPr="00D3497D" w:rsidRDefault="006C2B42" w:rsidP="006C2B42">
      <w:pPr>
        <w:ind w:firstLineChars="200" w:firstLine="480"/>
        <w:rPr>
          <w:rFonts w:hint="eastAsia"/>
          <w:sz w:val="24"/>
        </w:rPr>
      </w:pPr>
      <w:r w:rsidRPr="00D3497D">
        <w:rPr>
          <w:rFonts w:hint="eastAsia"/>
          <w:sz w:val="24"/>
        </w:rPr>
        <w:t>这些各自独立、自成整体的故事，在结构上有一些共同的特点。大概而言，第一，故事的发展，前后勾联，一步紧一步，但又疏密相间，摇曳多姿。第二，善于运用变化错综的手法，避免平铺直叙。如杨志的故事。杨志的故事一共只有三回书，一万五六千字，首尾三大段落：卖刀，得官，失陷生辰纲。在结构上，杨志的故事和林冲的故事是不同的。林冲故事先提出全篇主眼，然后一步紧一步向顶点发展；杨志故事却是用失意、得志、幻灭这三部曲概括了杨志的求官之梦，从结构上看，高潮在中段。在权贵高俅那里，杨志触了霉头，但在另一权贵梁中书那里，杨志却一开始就受到提拔，似乎可以一帆风顺了，但在权贵门下做奴才也并不容易。奴才中间有派别，经常互相倾轧。梁中书用人不专，注定了杨志的幻灭，同时也就注定了黄泥冈上杨志一定要失败。故事发展的逻辑是这样的，但小说结构发展的逻辑却从一连串的一正一反螺旋式地到达顶点。杨志一行人还没出发，吴用他们已经布好了圈套，这在书中是明写的；与之对照的，便是杨志的精明的对策。读者此时急于要知道的，是吴用等对于此十万贯金珠究竟是“软取”呢或是“硬取”？如果“软取”，又怎样瞒过杨志那精明的眼光？这谜底，直到故事终了时揭晓，结构上的纵横开合，便是这样造成的。</w:t>
      </w:r>
    </w:p>
    <w:p w:rsidR="006C2B42" w:rsidRPr="00D3497D" w:rsidRDefault="006C2B42" w:rsidP="006C2B42">
      <w:pPr>
        <w:ind w:firstLineChars="200" w:firstLine="480"/>
        <w:rPr>
          <w:rFonts w:hint="eastAsia"/>
          <w:sz w:val="24"/>
        </w:rPr>
      </w:pPr>
      <w:r w:rsidRPr="00D3497D">
        <w:rPr>
          <w:rFonts w:hint="eastAsia"/>
          <w:sz w:val="24"/>
        </w:rPr>
        <w:t>……自然，《水浒传》也还有许多优点值得我们学习。例如人物的对白中常用当时民间的口头语，因而使得我们如闻其声；又如动作的描写，只用很少几个字，就做到了形象鲜明，活跃在纸上……</w:t>
      </w:r>
    </w:p>
    <w:p w:rsidR="006C2B42" w:rsidRPr="00D3497D" w:rsidRDefault="006C2B42" w:rsidP="006C2B42">
      <w:pPr>
        <w:ind w:firstLineChars="200" w:firstLine="480"/>
        <w:rPr>
          <w:rFonts w:hint="eastAsia"/>
          <w:sz w:val="24"/>
        </w:rPr>
      </w:pPr>
      <w:r w:rsidRPr="00D3497D">
        <w:rPr>
          <w:rFonts w:hint="eastAsia"/>
          <w:sz w:val="24"/>
        </w:rPr>
        <w:t>（节选自《谈〈水浒〉的人物和结构》</w:t>
      </w:r>
    </w:p>
    <w:p w:rsidR="006C2B42" w:rsidRDefault="006C2B42" w:rsidP="006C2B42">
      <w:pPr>
        <w:ind w:firstLineChars="200" w:firstLine="480"/>
        <w:rPr>
          <w:rFonts w:hint="eastAsia"/>
          <w:sz w:val="24"/>
        </w:rPr>
      </w:pPr>
    </w:p>
    <w:p w:rsidR="00F035CE" w:rsidRPr="006C2B42" w:rsidRDefault="00F035CE"/>
    <w:sectPr w:rsidR="00F035CE" w:rsidRPr="006C2B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14E" w:rsidRDefault="0070514E" w:rsidP="00267CBA">
      <w:r>
        <w:separator/>
      </w:r>
    </w:p>
  </w:endnote>
  <w:endnote w:type="continuationSeparator" w:id="0">
    <w:p w:rsidR="0070514E" w:rsidRDefault="0070514E" w:rsidP="00267C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14E" w:rsidRDefault="0070514E" w:rsidP="00267CBA">
      <w:r>
        <w:separator/>
      </w:r>
    </w:p>
  </w:footnote>
  <w:footnote w:type="continuationSeparator" w:id="0">
    <w:p w:rsidR="0070514E" w:rsidRDefault="0070514E" w:rsidP="00267C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35CE"/>
    <w:rsid w:val="00001297"/>
    <w:rsid w:val="000305E8"/>
    <w:rsid w:val="00095D47"/>
    <w:rsid w:val="000D4B65"/>
    <w:rsid w:val="001331DE"/>
    <w:rsid w:val="00140132"/>
    <w:rsid w:val="00166E10"/>
    <w:rsid w:val="001B46FE"/>
    <w:rsid w:val="00267CBA"/>
    <w:rsid w:val="00344A74"/>
    <w:rsid w:val="003E0A3A"/>
    <w:rsid w:val="00501231"/>
    <w:rsid w:val="005439A6"/>
    <w:rsid w:val="005E2BE5"/>
    <w:rsid w:val="005E2E78"/>
    <w:rsid w:val="006C2B42"/>
    <w:rsid w:val="0070514E"/>
    <w:rsid w:val="00722E83"/>
    <w:rsid w:val="008607F3"/>
    <w:rsid w:val="00F035CE"/>
    <w:rsid w:val="00F505D7"/>
    <w:rsid w:val="00F921B7"/>
    <w:rsid w:val="00FE2D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35CE"/>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267C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67CBA"/>
    <w:rPr>
      <w:kern w:val="2"/>
      <w:sz w:val="18"/>
      <w:szCs w:val="18"/>
    </w:rPr>
  </w:style>
  <w:style w:type="paragraph" w:styleId="a4">
    <w:name w:val="footer"/>
    <w:basedOn w:val="a"/>
    <w:link w:val="Char0"/>
    <w:rsid w:val="00267CBA"/>
    <w:pPr>
      <w:tabs>
        <w:tab w:val="center" w:pos="4153"/>
        <w:tab w:val="right" w:pos="8306"/>
      </w:tabs>
      <w:snapToGrid w:val="0"/>
      <w:jc w:val="left"/>
    </w:pPr>
    <w:rPr>
      <w:sz w:val="18"/>
      <w:szCs w:val="18"/>
    </w:rPr>
  </w:style>
  <w:style w:type="character" w:customStyle="1" w:styleId="Char0">
    <w:name w:val="页脚 Char"/>
    <w:basedOn w:val="a0"/>
    <w:link w:val="a4"/>
    <w:rsid w:val="00267CB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540</Words>
  <Characters>3080</Characters>
  <Application>Microsoft Office Word</Application>
  <DocSecurity>0</DocSecurity>
  <Lines>25</Lines>
  <Paragraphs>7</Paragraphs>
  <ScaleCrop>false</ScaleCrop>
  <Company>txzx</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2015-03-12T03:08:00Z</dcterms:created>
  <dcterms:modified xsi:type="dcterms:W3CDTF">2015-03-12T03:08:00Z</dcterms:modified>
</cp:coreProperties>
</file>